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8B4FB" w14:textId="77777777" w:rsidR="00222B41" w:rsidRPr="00222B41" w:rsidRDefault="00222B41" w:rsidP="00222B41">
      <w:pPr>
        <w:rPr>
          <w:b/>
        </w:rPr>
      </w:pPr>
      <w:r>
        <w:t xml:space="preserve">Title: </w:t>
      </w:r>
      <w:r w:rsidRPr="00222B41">
        <w:rPr>
          <w:b/>
        </w:rPr>
        <w:t xml:space="preserve">Quality of Life among Egyptian Migrants Living in Australia </w:t>
      </w:r>
    </w:p>
    <w:p w14:paraId="6A5707A9" w14:textId="5CE03C56" w:rsidR="00B74D35" w:rsidRDefault="00D95600">
      <w:pPr>
        <w:rPr>
          <w:rFonts w:ascii="Times New Roman" w:hAnsi="Times New Roman" w:cs="Times New Roman"/>
          <w:sz w:val="24"/>
          <w:szCs w:val="24"/>
        </w:rPr>
      </w:pPr>
      <w:r w:rsidRPr="00D95600">
        <w:rPr>
          <w:rFonts w:ascii="Times New Roman" w:hAnsi="Times New Roman" w:cs="Times New Roman"/>
          <w:sz w:val="24"/>
          <w:szCs w:val="24"/>
        </w:rPr>
        <w:t>There is also controversy in the literature about the QoL of migrants with some experts reporting better QoL among migrants who have relocated to a country that has a higher human development index</w:t>
      </w:r>
      <w:r>
        <w:rPr>
          <w:rFonts w:ascii="Times New Roman" w:hAnsi="Times New Roman" w:cs="Times New Roman"/>
          <w:sz w:val="24"/>
          <w:szCs w:val="24"/>
        </w:rPr>
        <w:t xml:space="preserve">. </w:t>
      </w:r>
      <w:r w:rsidRPr="00D95600">
        <w:rPr>
          <w:rFonts w:ascii="Times New Roman" w:hAnsi="Times New Roman" w:cs="Times New Roman"/>
          <w:sz w:val="24"/>
          <w:szCs w:val="24"/>
        </w:rPr>
        <w:t xml:space="preserve"> Australia has been rated as having a very high human development index second only to Norway</w:t>
      </w:r>
      <w:r>
        <w:rPr>
          <w:rFonts w:ascii="Times New Roman" w:hAnsi="Times New Roman" w:cs="Times New Roman"/>
          <w:sz w:val="24"/>
          <w:szCs w:val="24"/>
        </w:rPr>
        <w:t>,</w:t>
      </w:r>
      <w:r w:rsidRPr="00D95600">
        <w:rPr>
          <w:rFonts w:ascii="Times New Roman" w:hAnsi="Times New Roman" w:cs="Times New Roman"/>
          <w:sz w:val="24"/>
          <w:szCs w:val="24"/>
        </w:rPr>
        <w:t xml:space="preserve"> therefore it could be expected that migrants living here have a higher QoL. However, there is limited literature on the QoL of migrants, </w:t>
      </w:r>
      <w:proofErr w:type="gramStart"/>
      <w:r w:rsidRPr="00D95600">
        <w:rPr>
          <w:rFonts w:ascii="Times New Roman" w:hAnsi="Times New Roman" w:cs="Times New Roman"/>
          <w:sz w:val="24"/>
          <w:szCs w:val="24"/>
        </w:rPr>
        <w:t>in particular among</w:t>
      </w:r>
      <w:proofErr w:type="gramEnd"/>
      <w:r w:rsidRPr="00D95600">
        <w:rPr>
          <w:rFonts w:ascii="Times New Roman" w:hAnsi="Times New Roman" w:cs="Times New Roman"/>
          <w:sz w:val="24"/>
          <w:szCs w:val="24"/>
        </w:rPr>
        <w:t xml:space="preserve"> Egyptian communities living in Australia.  </w:t>
      </w:r>
      <w:r w:rsidR="00222B41" w:rsidRPr="00D95600">
        <w:rPr>
          <w:rFonts w:ascii="Times New Roman" w:hAnsi="Times New Roman" w:cs="Times New Roman"/>
          <w:sz w:val="24"/>
          <w:szCs w:val="24"/>
        </w:rPr>
        <w:t>The aim of this study was to identify the predictors of QoL of migrant Egyptians living in Australia. Participants’ perception of their QoL was assessed using the modified Flanagan Quality of Life Scale (</w:t>
      </w:r>
      <w:proofErr w:type="spellStart"/>
      <w:r w:rsidR="00222B41" w:rsidRPr="00D95600">
        <w:rPr>
          <w:rFonts w:ascii="Times New Roman" w:hAnsi="Times New Roman" w:cs="Times New Roman"/>
          <w:sz w:val="24"/>
          <w:szCs w:val="24"/>
        </w:rPr>
        <w:t>QoLS</w:t>
      </w:r>
      <w:proofErr w:type="spellEnd"/>
      <w:r w:rsidR="00222B41" w:rsidRPr="00D95600">
        <w:rPr>
          <w:rFonts w:ascii="Times New Roman" w:hAnsi="Times New Roman" w:cs="Times New Roman"/>
          <w:sz w:val="24"/>
          <w:szCs w:val="24"/>
        </w:rPr>
        <w:t xml:space="preserve">). Cross-cultural adaptation was undertaken of the English version of the </w:t>
      </w:r>
      <w:proofErr w:type="spellStart"/>
      <w:r w:rsidR="00222B41" w:rsidRPr="00D95600">
        <w:rPr>
          <w:rFonts w:ascii="Times New Roman" w:hAnsi="Times New Roman" w:cs="Times New Roman"/>
          <w:sz w:val="24"/>
          <w:szCs w:val="24"/>
        </w:rPr>
        <w:t>QoLS</w:t>
      </w:r>
      <w:proofErr w:type="spellEnd"/>
      <w:r w:rsidR="00222B41" w:rsidRPr="00D95600">
        <w:rPr>
          <w:rFonts w:ascii="Times New Roman" w:hAnsi="Times New Roman" w:cs="Times New Roman"/>
          <w:sz w:val="24"/>
          <w:szCs w:val="24"/>
        </w:rPr>
        <w:t xml:space="preserve">. The </w:t>
      </w:r>
      <w:proofErr w:type="spellStart"/>
      <w:r w:rsidR="00222B41" w:rsidRPr="00D95600">
        <w:rPr>
          <w:rFonts w:ascii="Times New Roman" w:hAnsi="Times New Roman" w:cs="Times New Roman"/>
          <w:sz w:val="24"/>
          <w:szCs w:val="24"/>
        </w:rPr>
        <w:t>QoLS</w:t>
      </w:r>
      <w:proofErr w:type="spellEnd"/>
      <w:r w:rsidR="00222B41" w:rsidRPr="00D95600">
        <w:rPr>
          <w:rFonts w:ascii="Times New Roman" w:hAnsi="Times New Roman" w:cs="Times New Roman"/>
          <w:sz w:val="24"/>
          <w:szCs w:val="24"/>
        </w:rPr>
        <w:t xml:space="preserve"> was self-administered to 200 Egyptian migrants. Cronbach's alpha coefficient (to test reliability) was 0.96 for the total of </w:t>
      </w:r>
      <w:proofErr w:type="spellStart"/>
      <w:r w:rsidR="00222B41" w:rsidRPr="00D95600">
        <w:rPr>
          <w:rFonts w:ascii="Times New Roman" w:hAnsi="Times New Roman" w:cs="Times New Roman"/>
          <w:sz w:val="24"/>
          <w:szCs w:val="24"/>
        </w:rPr>
        <w:t>QoLS</w:t>
      </w:r>
      <w:proofErr w:type="spellEnd"/>
      <w:r w:rsidR="00222B41" w:rsidRPr="00D95600">
        <w:rPr>
          <w:rFonts w:ascii="Times New Roman" w:hAnsi="Times New Roman" w:cs="Times New Roman"/>
          <w:sz w:val="24"/>
          <w:szCs w:val="24"/>
        </w:rPr>
        <w:t xml:space="preserve"> and 0.84, 0.78 and 0.66 for the ‘Relationships and Material Wellbeing’ ‘Personal, Social and Community Commitment’ and ‘Health and Functioning’ subscales respectively. The mean QoL score was 81.6 (SD± 15.6). Of the five socio-demographic factors investigated employment status was the factor most strongly associated with high QoL (P=0.005). This study is the first to demonstrate the impact of employment status on the QoL of Egyptian migrants in Australia. Culturally sensitive interventions directed towards addressing this issue need to be implemented</w:t>
      </w:r>
      <w:r w:rsidR="001B2096" w:rsidRPr="00D95600">
        <w:rPr>
          <w:rFonts w:ascii="Times New Roman" w:hAnsi="Times New Roman" w:cs="Times New Roman"/>
          <w:sz w:val="24"/>
          <w:szCs w:val="24"/>
        </w:rPr>
        <w:t>.</w:t>
      </w:r>
    </w:p>
    <w:p w14:paraId="18342821" w14:textId="77777777" w:rsidR="00CA1272" w:rsidRDefault="00CA1272">
      <w:pPr>
        <w:rPr>
          <w:rFonts w:ascii="Times New Roman" w:hAnsi="Times New Roman" w:cs="Times New Roman"/>
          <w:sz w:val="24"/>
          <w:szCs w:val="24"/>
        </w:rPr>
      </w:pPr>
    </w:p>
    <w:p w14:paraId="59691A41" w14:textId="77777777" w:rsidR="00CA1272" w:rsidRPr="00CA1272" w:rsidRDefault="00CA1272" w:rsidP="00CA1272">
      <w:pPr>
        <w:rPr>
          <w:rFonts w:ascii="Times New Roman" w:hAnsi="Times New Roman" w:cs="Times New Roman"/>
          <w:sz w:val="24"/>
          <w:szCs w:val="24"/>
        </w:rPr>
      </w:pPr>
      <w:r w:rsidRPr="00CA1272">
        <w:rPr>
          <w:rFonts w:ascii="Times New Roman" w:hAnsi="Times New Roman" w:cs="Times New Roman"/>
          <w:sz w:val="24"/>
          <w:szCs w:val="24"/>
        </w:rPr>
        <w:t>Biography</w:t>
      </w:r>
    </w:p>
    <w:p w14:paraId="3021039C" w14:textId="77777777" w:rsidR="00CA1272" w:rsidRPr="00CA1272" w:rsidRDefault="00CA1272" w:rsidP="00CA1272">
      <w:pPr>
        <w:rPr>
          <w:rFonts w:ascii="Times New Roman" w:hAnsi="Times New Roman" w:cs="Times New Roman"/>
          <w:sz w:val="24"/>
          <w:szCs w:val="24"/>
        </w:rPr>
      </w:pPr>
      <w:r w:rsidRPr="00CA1272">
        <w:rPr>
          <w:rFonts w:ascii="Times New Roman" w:hAnsi="Times New Roman" w:cs="Times New Roman"/>
          <w:sz w:val="24"/>
          <w:szCs w:val="24"/>
        </w:rPr>
        <w:t xml:space="preserve">Gihane has more than 20 </w:t>
      </w:r>
      <w:proofErr w:type="spellStart"/>
      <w:r w:rsidRPr="00CA1272">
        <w:rPr>
          <w:rFonts w:ascii="Times New Roman" w:hAnsi="Times New Roman" w:cs="Times New Roman"/>
          <w:sz w:val="24"/>
          <w:szCs w:val="24"/>
        </w:rPr>
        <w:t>years experience</w:t>
      </w:r>
      <w:proofErr w:type="spellEnd"/>
      <w:r w:rsidRPr="00CA1272">
        <w:rPr>
          <w:rFonts w:ascii="Times New Roman" w:hAnsi="Times New Roman" w:cs="Times New Roman"/>
          <w:sz w:val="24"/>
          <w:szCs w:val="24"/>
        </w:rPr>
        <w:t xml:space="preserve"> in mental health nursing and education. She worked as a Transcultural Mental Health Clinical Nurse Consultant and won 2 nursing achievement awards due to her contribution to mental health nursing. Her PhD was on the ‘lived experience of caring for a relative with mental illness’. At her current role as lecturer, she coordinated under-graduate and post-graduate units and is involved in the development and review of curriculum, supervision of HDR students. Her research interests are in mental health, transcultural nursing, </w:t>
      </w:r>
      <w:proofErr w:type="spellStart"/>
      <w:r w:rsidRPr="00CA1272">
        <w:rPr>
          <w:rFonts w:ascii="Times New Roman" w:hAnsi="Times New Roman" w:cs="Times New Roman"/>
          <w:sz w:val="24"/>
          <w:szCs w:val="24"/>
        </w:rPr>
        <w:t>evidence-based</w:t>
      </w:r>
      <w:proofErr w:type="spellEnd"/>
      <w:r w:rsidRPr="00CA1272">
        <w:rPr>
          <w:rFonts w:ascii="Times New Roman" w:hAnsi="Times New Roman" w:cs="Times New Roman"/>
          <w:sz w:val="24"/>
          <w:szCs w:val="24"/>
        </w:rPr>
        <w:t xml:space="preserve"> practice and nursing education which are reflected in her publications.</w:t>
      </w:r>
    </w:p>
    <w:p w14:paraId="6BF96373" w14:textId="77777777" w:rsidR="00CA1272" w:rsidRPr="00D95600" w:rsidRDefault="00CA1272">
      <w:pPr>
        <w:rPr>
          <w:rFonts w:ascii="Times New Roman" w:hAnsi="Times New Roman" w:cs="Times New Roman"/>
          <w:sz w:val="24"/>
          <w:szCs w:val="24"/>
        </w:rPr>
      </w:pPr>
    </w:p>
    <w:sectPr w:rsidR="00CA1272" w:rsidRPr="00D956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41"/>
    <w:rsid w:val="001B2096"/>
    <w:rsid w:val="00222B41"/>
    <w:rsid w:val="00531D78"/>
    <w:rsid w:val="00607B52"/>
    <w:rsid w:val="006E3EC4"/>
    <w:rsid w:val="00B74D35"/>
    <w:rsid w:val="00CA1272"/>
    <w:rsid w:val="00D956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D3B0"/>
  <w15:chartTrackingRefBased/>
  <w15:docId w15:val="{6C3C38E9-4797-4034-80E2-D00D3224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2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2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2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2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2B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B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B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B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B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2B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2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2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2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2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2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2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2B41"/>
    <w:rPr>
      <w:rFonts w:eastAsiaTheme="majorEastAsia" w:cstheme="majorBidi"/>
      <w:color w:val="272727" w:themeColor="text1" w:themeTint="D8"/>
    </w:rPr>
  </w:style>
  <w:style w:type="paragraph" w:styleId="Title">
    <w:name w:val="Title"/>
    <w:basedOn w:val="Normal"/>
    <w:next w:val="Normal"/>
    <w:link w:val="TitleChar"/>
    <w:uiPriority w:val="10"/>
    <w:qFormat/>
    <w:rsid w:val="00222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B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2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B41"/>
    <w:pPr>
      <w:spacing w:before="160"/>
      <w:jc w:val="center"/>
    </w:pPr>
    <w:rPr>
      <w:i/>
      <w:iCs/>
      <w:color w:val="404040" w:themeColor="text1" w:themeTint="BF"/>
    </w:rPr>
  </w:style>
  <w:style w:type="character" w:customStyle="1" w:styleId="QuoteChar">
    <w:name w:val="Quote Char"/>
    <w:basedOn w:val="DefaultParagraphFont"/>
    <w:link w:val="Quote"/>
    <w:uiPriority w:val="29"/>
    <w:rsid w:val="00222B41"/>
    <w:rPr>
      <w:i/>
      <w:iCs/>
      <w:color w:val="404040" w:themeColor="text1" w:themeTint="BF"/>
    </w:rPr>
  </w:style>
  <w:style w:type="paragraph" w:styleId="ListParagraph">
    <w:name w:val="List Paragraph"/>
    <w:basedOn w:val="Normal"/>
    <w:uiPriority w:val="34"/>
    <w:qFormat/>
    <w:rsid w:val="00222B41"/>
    <w:pPr>
      <w:ind w:left="720"/>
      <w:contextualSpacing/>
    </w:pPr>
  </w:style>
  <w:style w:type="character" w:styleId="IntenseEmphasis">
    <w:name w:val="Intense Emphasis"/>
    <w:basedOn w:val="DefaultParagraphFont"/>
    <w:uiPriority w:val="21"/>
    <w:qFormat/>
    <w:rsid w:val="00222B41"/>
    <w:rPr>
      <w:i/>
      <w:iCs/>
      <w:color w:val="0F4761" w:themeColor="accent1" w:themeShade="BF"/>
    </w:rPr>
  </w:style>
  <w:style w:type="paragraph" w:styleId="IntenseQuote">
    <w:name w:val="Intense Quote"/>
    <w:basedOn w:val="Normal"/>
    <w:next w:val="Normal"/>
    <w:link w:val="IntenseQuoteChar"/>
    <w:uiPriority w:val="30"/>
    <w:qFormat/>
    <w:rsid w:val="00222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2B41"/>
    <w:rPr>
      <w:i/>
      <w:iCs/>
      <w:color w:val="0F4761" w:themeColor="accent1" w:themeShade="BF"/>
    </w:rPr>
  </w:style>
  <w:style w:type="character" w:styleId="IntenseReference">
    <w:name w:val="Intense Reference"/>
    <w:basedOn w:val="DefaultParagraphFont"/>
    <w:uiPriority w:val="32"/>
    <w:qFormat/>
    <w:rsid w:val="00222B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Western Sydney University</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Gihane Endrawes</dc:creator>
  <cp:keywords/>
  <dc:description/>
  <cp:lastModifiedBy>Gihane Endrawes</cp:lastModifiedBy>
  <cp:revision>2</cp:revision>
  <dcterms:created xsi:type="dcterms:W3CDTF">2025-02-16T23:49:00Z</dcterms:created>
  <dcterms:modified xsi:type="dcterms:W3CDTF">2025-02-17T01:19:00Z</dcterms:modified>
</cp:coreProperties>
</file>